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E467" w14:textId="38253112" w:rsidR="000673B0" w:rsidRDefault="000673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Årsbokslut, </w:t>
      </w:r>
      <w:r w:rsidRPr="003E2619">
        <w:rPr>
          <w:b/>
          <w:bCs/>
          <w:sz w:val="32"/>
          <w:szCs w:val="32"/>
        </w:rPr>
        <w:t>Verksamhetsår 202</w:t>
      </w:r>
      <w:r w:rsidR="00F02E0F">
        <w:rPr>
          <w:b/>
          <w:bCs/>
          <w:sz w:val="32"/>
          <w:szCs w:val="32"/>
        </w:rPr>
        <w:t>5</w:t>
      </w:r>
    </w:p>
    <w:p w14:paraId="5ECB14C3" w14:textId="5679B172" w:rsidR="00A11C51" w:rsidRDefault="00A11C51">
      <w:pPr>
        <w:rPr>
          <w:sz w:val="32"/>
          <w:szCs w:val="32"/>
        </w:rPr>
      </w:pPr>
      <w:r w:rsidRPr="005E403C">
        <w:rPr>
          <w:sz w:val="32"/>
          <w:szCs w:val="32"/>
        </w:rPr>
        <w:t>Forsa Väst</w:t>
      </w:r>
      <w:r w:rsidR="00C06303">
        <w:rPr>
          <w:sz w:val="32"/>
          <w:szCs w:val="32"/>
        </w:rPr>
        <w:t xml:space="preserve">, </w:t>
      </w:r>
      <w:r w:rsidR="005767E7" w:rsidRPr="004246B2">
        <w:rPr>
          <w:sz w:val="32"/>
          <w:szCs w:val="32"/>
        </w:rPr>
        <w:t xml:space="preserve">Org. Nr: </w:t>
      </w:r>
      <w:proofErr w:type="gramStart"/>
      <w:r w:rsidR="005E403C" w:rsidRPr="004246B2">
        <w:rPr>
          <w:sz w:val="32"/>
          <w:szCs w:val="32"/>
        </w:rPr>
        <w:t>802523-6582</w:t>
      </w:r>
      <w:proofErr w:type="gramEnd"/>
      <w:r w:rsidRPr="004246B2">
        <w:rPr>
          <w:sz w:val="32"/>
          <w:szCs w:val="32"/>
        </w:rPr>
        <w:t xml:space="preserve"> </w:t>
      </w:r>
    </w:p>
    <w:p w14:paraId="3FD0DFD8" w14:textId="77777777" w:rsidR="000673B0" w:rsidRDefault="000673B0" w:rsidP="000673B0">
      <w:pPr>
        <w:rPr>
          <w:b/>
          <w:bCs/>
          <w:sz w:val="32"/>
          <w:szCs w:val="32"/>
        </w:rPr>
      </w:pPr>
    </w:p>
    <w:p w14:paraId="6E367EB5" w14:textId="38C09147" w:rsidR="000673B0" w:rsidRPr="003E2619" w:rsidRDefault="004D1E95" w:rsidP="000673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Resultaträkning</w:t>
      </w:r>
      <w:r w:rsidR="000673B0" w:rsidRPr="003E2619">
        <w:rPr>
          <w:b/>
          <w:bCs/>
          <w:sz w:val="32"/>
          <w:szCs w:val="3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410"/>
      </w:tblGrid>
      <w:tr w:rsidR="00C06303" w14:paraId="78D980D2" w14:textId="77777777" w:rsidTr="00C06303">
        <w:tc>
          <w:tcPr>
            <w:tcW w:w="4106" w:type="dxa"/>
          </w:tcPr>
          <w:p w14:paraId="66E54371" w14:textId="77777777" w:rsidR="00C06303" w:rsidRDefault="00C06303"/>
        </w:tc>
        <w:tc>
          <w:tcPr>
            <w:tcW w:w="2410" w:type="dxa"/>
          </w:tcPr>
          <w:p w14:paraId="04593F97" w14:textId="69801FF7" w:rsidR="00C06303" w:rsidRPr="00796737" w:rsidRDefault="00C06303">
            <w:pPr>
              <w:rPr>
                <w:b/>
                <w:bCs/>
              </w:rPr>
            </w:pPr>
            <w:r w:rsidRPr="00796737">
              <w:rPr>
                <w:b/>
                <w:bCs/>
              </w:rPr>
              <w:t>Kostnader</w:t>
            </w:r>
          </w:p>
        </w:tc>
        <w:tc>
          <w:tcPr>
            <w:tcW w:w="2410" w:type="dxa"/>
          </w:tcPr>
          <w:p w14:paraId="6EE928CB" w14:textId="25652671" w:rsidR="00C06303" w:rsidRPr="00796737" w:rsidRDefault="00C06303">
            <w:pPr>
              <w:rPr>
                <w:b/>
                <w:bCs/>
              </w:rPr>
            </w:pPr>
            <w:r w:rsidRPr="00796737">
              <w:rPr>
                <w:b/>
                <w:bCs/>
              </w:rPr>
              <w:t>Intäkter</w:t>
            </w:r>
          </w:p>
        </w:tc>
      </w:tr>
      <w:tr w:rsidR="00C06303" w14:paraId="489465C0" w14:textId="77777777" w:rsidTr="00C06303">
        <w:tc>
          <w:tcPr>
            <w:tcW w:w="4106" w:type="dxa"/>
          </w:tcPr>
          <w:p w14:paraId="4B2FF0ED" w14:textId="2BC18531" w:rsidR="00C06303" w:rsidRDefault="00C06303">
            <w:r>
              <w:t>Medlemsavgifter Forsa Väst*</w:t>
            </w:r>
          </w:p>
        </w:tc>
        <w:tc>
          <w:tcPr>
            <w:tcW w:w="2410" w:type="dxa"/>
          </w:tcPr>
          <w:p w14:paraId="093A8F97" w14:textId="77777777" w:rsidR="00C06303" w:rsidRDefault="00C06303"/>
        </w:tc>
        <w:tc>
          <w:tcPr>
            <w:tcW w:w="2410" w:type="dxa"/>
          </w:tcPr>
          <w:p w14:paraId="26A33F04" w14:textId="0AD9C3D6" w:rsidR="00C06303" w:rsidRDefault="00FB304A">
            <w:r>
              <w:t>16</w:t>
            </w:r>
            <w:r w:rsidR="00936D94">
              <w:t> </w:t>
            </w:r>
            <w:r>
              <w:t>930</w:t>
            </w:r>
            <w:r w:rsidR="00936D94">
              <w:t>,00</w:t>
            </w:r>
          </w:p>
        </w:tc>
      </w:tr>
      <w:tr w:rsidR="00C06303" w14:paraId="26182854" w14:textId="77777777" w:rsidTr="00C06303">
        <w:tc>
          <w:tcPr>
            <w:tcW w:w="4106" w:type="dxa"/>
          </w:tcPr>
          <w:p w14:paraId="001041C2" w14:textId="609A62B9" w:rsidR="00C06303" w:rsidRDefault="00C06303">
            <w:r>
              <w:t>Ränta sparkonto</w:t>
            </w:r>
          </w:p>
        </w:tc>
        <w:tc>
          <w:tcPr>
            <w:tcW w:w="2410" w:type="dxa"/>
          </w:tcPr>
          <w:p w14:paraId="0AB75C23" w14:textId="77777777" w:rsidR="00C06303" w:rsidRDefault="00C06303"/>
        </w:tc>
        <w:tc>
          <w:tcPr>
            <w:tcW w:w="2410" w:type="dxa"/>
          </w:tcPr>
          <w:p w14:paraId="37566815" w14:textId="4D7E41BA" w:rsidR="00C06303" w:rsidRDefault="00936D94">
            <w:r>
              <w:t>12,21</w:t>
            </w:r>
          </w:p>
        </w:tc>
      </w:tr>
      <w:tr w:rsidR="00C06303" w14:paraId="7E186BB2" w14:textId="77777777" w:rsidTr="00C06303">
        <w:tc>
          <w:tcPr>
            <w:tcW w:w="4106" w:type="dxa"/>
          </w:tcPr>
          <w:p w14:paraId="07CFDFEF" w14:textId="6AB5EAED" w:rsidR="00C06303" w:rsidRDefault="00C06303">
            <w:r>
              <w:t>Årsavgift till Forsa Riks</w:t>
            </w:r>
            <w:r w:rsidR="0074262B">
              <w:t>*</w:t>
            </w:r>
            <w:r w:rsidR="00B05042">
              <w:t>*</w:t>
            </w:r>
          </w:p>
        </w:tc>
        <w:tc>
          <w:tcPr>
            <w:tcW w:w="2410" w:type="dxa"/>
          </w:tcPr>
          <w:p w14:paraId="4CCE76E4" w14:textId="58DC2C25" w:rsidR="00C06303" w:rsidRDefault="00795E31">
            <w:r>
              <w:t>9 270,00</w:t>
            </w:r>
          </w:p>
        </w:tc>
        <w:tc>
          <w:tcPr>
            <w:tcW w:w="2410" w:type="dxa"/>
          </w:tcPr>
          <w:p w14:paraId="27B3E2F8" w14:textId="77777777" w:rsidR="00C06303" w:rsidRDefault="00C06303"/>
        </w:tc>
      </w:tr>
      <w:tr w:rsidR="00C06303" w14:paraId="03633E21" w14:textId="77777777" w:rsidTr="00C06303">
        <w:tc>
          <w:tcPr>
            <w:tcW w:w="4106" w:type="dxa"/>
          </w:tcPr>
          <w:p w14:paraId="09E881C1" w14:textId="56E0AA7F" w:rsidR="00C06303" w:rsidRDefault="00C06303">
            <w:r>
              <w:t>Bankavgifter SEB</w:t>
            </w:r>
          </w:p>
        </w:tc>
        <w:tc>
          <w:tcPr>
            <w:tcW w:w="2410" w:type="dxa"/>
          </w:tcPr>
          <w:p w14:paraId="37C686C8" w14:textId="3CA8BA65" w:rsidR="00C06303" w:rsidRDefault="000D1050">
            <w:r>
              <w:t>1</w:t>
            </w:r>
            <w:r w:rsidR="00795E31">
              <w:t> </w:t>
            </w:r>
            <w:r>
              <w:t>569</w:t>
            </w:r>
            <w:r w:rsidR="00795E31">
              <w:t>,00</w:t>
            </w:r>
          </w:p>
        </w:tc>
        <w:tc>
          <w:tcPr>
            <w:tcW w:w="2410" w:type="dxa"/>
          </w:tcPr>
          <w:p w14:paraId="562D6CF0" w14:textId="77777777" w:rsidR="00C06303" w:rsidRDefault="00C06303"/>
        </w:tc>
      </w:tr>
      <w:tr w:rsidR="00C06303" w14:paraId="3F82AE20" w14:textId="77777777" w:rsidTr="00C06303">
        <w:tc>
          <w:tcPr>
            <w:tcW w:w="4106" w:type="dxa"/>
          </w:tcPr>
          <w:p w14:paraId="120D0F52" w14:textId="79D81560" w:rsidR="00C06303" w:rsidRDefault="0064510D">
            <w:r>
              <w:t>Mat, fika</w:t>
            </w:r>
          </w:p>
        </w:tc>
        <w:tc>
          <w:tcPr>
            <w:tcW w:w="2410" w:type="dxa"/>
          </w:tcPr>
          <w:p w14:paraId="1A116ACC" w14:textId="354F4945" w:rsidR="00C06303" w:rsidRDefault="0064510D">
            <w:r>
              <w:t>2 961,88</w:t>
            </w:r>
          </w:p>
        </w:tc>
        <w:tc>
          <w:tcPr>
            <w:tcW w:w="2410" w:type="dxa"/>
          </w:tcPr>
          <w:p w14:paraId="293ADBD1" w14:textId="77777777" w:rsidR="00C06303" w:rsidRDefault="00C06303"/>
        </w:tc>
      </w:tr>
      <w:tr w:rsidR="00C06303" w14:paraId="27E4521A" w14:textId="77777777" w:rsidTr="00C06303">
        <w:tc>
          <w:tcPr>
            <w:tcW w:w="4106" w:type="dxa"/>
          </w:tcPr>
          <w:p w14:paraId="5AE237F2" w14:textId="5844E820" w:rsidR="00C06303" w:rsidRPr="0043017E" w:rsidRDefault="00A935F8">
            <w:pPr>
              <w:rPr>
                <w:b/>
                <w:bCs/>
              </w:rPr>
            </w:pPr>
            <w:r w:rsidRPr="0043017E">
              <w:rPr>
                <w:b/>
                <w:bCs/>
              </w:rPr>
              <w:t>SUMMA</w:t>
            </w:r>
            <w:r w:rsidR="0078401C">
              <w:rPr>
                <w:b/>
                <w:bCs/>
              </w:rPr>
              <w:t xml:space="preserve"> kr</w:t>
            </w:r>
          </w:p>
        </w:tc>
        <w:tc>
          <w:tcPr>
            <w:tcW w:w="2410" w:type="dxa"/>
          </w:tcPr>
          <w:p w14:paraId="33893753" w14:textId="2EE4C041" w:rsidR="00C06303" w:rsidRPr="0043017E" w:rsidRDefault="00A17A3F">
            <w:pPr>
              <w:rPr>
                <w:b/>
                <w:bCs/>
              </w:rPr>
            </w:pPr>
            <w:r>
              <w:rPr>
                <w:b/>
                <w:bCs/>
              </w:rPr>
              <w:t>13 800,88</w:t>
            </w:r>
          </w:p>
        </w:tc>
        <w:tc>
          <w:tcPr>
            <w:tcW w:w="2410" w:type="dxa"/>
          </w:tcPr>
          <w:p w14:paraId="321C4105" w14:textId="00990E4E" w:rsidR="00C06303" w:rsidRPr="0043017E" w:rsidRDefault="002F4FD9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E15045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E15045">
              <w:rPr>
                <w:b/>
                <w:bCs/>
              </w:rPr>
              <w:t>42,21</w:t>
            </w:r>
          </w:p>
        </w:tc>
      </w:tr>
      <w:tr w:rsidR="007C2374" w14:paraId="46020DB8" w14:textId="77777777" w:rsidTr="007C2374">
        <w:trPr>
          <w:trHeight w:val="321"/>
        </w:trPr>
        <w:tc>
          <w:tcPr>
            <w:tcW w:w="6516" w:type="dxa"/>
            <w:gridSpan w:val="2"/>
          </w:tcPr>
          <w:p w14:paraId="7E47C37C" w14:textId="77777777" w:rsidR="007C2374" w:rsidRPr="00BB6C61" w:rsidRDefault="007C237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22379BD" w14:textId="77777777" w:rsidR="007C2374" w:rsidRDefault="007C2374">
            <w:pPr>
              <w:rPr>
                <w:b/>
                <w:bCs/>
              </w:rPr>
            </w:pPr>
          </w:p>
        </w:tc>
      </w:tr>
      <w:tr w:rsidR="00734649" w14:paraId="1FAE56AF" w14:textId="77777777" w:rsidTr="007C2374">
        <w:trPr>
          <w:trHeight w:val="321"/>
        </w:trPr>
        <w:tc>
          <w:tcPr>
            <w:tcW w:w="6516" w:type="dxa"/>
            <w:gridSpan w:val="2"/>
          </w:tcPr>
          <w:p w14:paraId="3063C58D" w14:textId="6ABF52F7" w:rsidR="00734649" w:rsidRPr="00BB6C61" w:rsidRDefault="00734649">
            <w:pPr>
              <w:rPr>
                <w:b/>
                <w:bCs/>
              </w:rPr>
            </w:pPr>
            <w:r w:rsidRPr="00BB6C61">
              <w:rPr>
                <w:b/>
                <w:bCs/>
              </w:rPr>
              <w:t>Årets resultat</w:t>
            </w:r>
          </w:p>
        </w:tc>
        <w:tc>
          <w:tcPr>
            <w:tcW w:w="2410" w:type="dxa"/>
          </w:tcPr>
          <w:p w14:paraId="231CB73D" w14:textId="31767E7B" w:rsidR="00734649" w:rsidRPr="00BB6C61" w:rsidRDefault="0091509A">
            <w:pPr>
              <w:rPr>
                <w:b/>
                <w:bCs/>
              </w:rPr>
            </w:pPr>
            <w:r>
              <w:rPr>
                <w:b/>
                <w:bCs/>
              </w:rPr>
              <w:t>+ 3 141,33</w:t>
            </w:r>
            <w:r w:rsidR="0078401C">
              <w:rPr>
                <w:b/>
                <w:bCs/>
              </w:rPr>
              <w:t xml:space="preserve"> kr</w:t>
            </w:r>
          </w:p>
        </w:tc>
      </w:tr>
    </w:tbl>
    <w:p w14:paraId="750C7F33" w14:textId="630FD96E" w:rsidR="004429DC" w:rsidRDefault="002C5B33" w:rsidP="00F02E0F">
      <w:r>
        <w:t>*</w:t>
      </w:r>
      <w:r w:rsidR="00CA5A09">
        <w:t xml:space="preserve">Totalt inbetalade </w:t>
      </w:r>
      <w:r w:rsidR="00E46482">
        <w:t>medlems</w:t>
      </w:r>
      <w:r w:rsidR="00CA5A09">
        <w:t>avgifter</w:t>
      </w:r>
      <w:r w:rsidR="00B05042">
        <w:t xml:space="preserve"> oavsett </w:t>
      </w:r>
      <w:proofErr w:type="spellStart"/>
      <w:r w:rsidR="00B05042">
        <w:t>medlemsår</w:t>
      </w:r>
      <w:proofErr w:type="spellEnd"/>
    </w:p>
    <w:p w14:paraId="72968B05" w14:textId="07A48932" w:rsidR="00B05042" w:rsidRDefault="00B05042" w:rsidP="00F02E0F">
      <w:r>
        <w:t xml:space="preserve">** </w:t>
      </w:r>
      <w:r w:rsidR="00C57419">
        <w:t>Inbetalning beräknat på 2025 års betalande medlemmar</w:t>
      </w:r>
    </w:p>
    <w:p w14:paraId="118012A3" w14:textId="77777777" w:rsidR="00F02E0F" w:rsidRDefault="00F02E0F" w:rsidP="00F02E0F"/>
    <w:p w14:paraId="34B14089" w14:textId="17BD1A70" w:rsidR="00BE18A5" w:rsidRPr="003E2619" w:rsidRDefault="00BE18A5" w:rsidP="00BE18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Balans</w:t>
      </w:r>
      <w:r w:rsidR="0030050B">
        <w:rPr>
          <w:b/>
          <w:bCs/>
          <w:sz w:val="32"/>
          <w:szCs w:val="32"/>
        </w:rPr>
        <w:t>räkning</w:t>
      </w:r>
    </w:p>
    <w:p w14:paraId="1F7FF67D" w14:textId="0197C225" w:rsidR="001211D3" w:rsidRDefault="0072543C" w:rsidP="00BE18A5">
      <w:pPr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 </w:t>
      </w:r>
    </w:p>
    <w:p w14:paraId="5F29F9DB" w14:textId="5843B653" w:rsidR="00BE18A5" w:rsidRPr="006E35E3" w:rsidRDefault="00BE18A5" w:rsidP="00BE18A5">
      <w:pPr>
        <w:rPr>
          <w:b/>
          <w:bCs/>
          <w:szCs w:val="24"/>
        </w:rPr>
      </w:pPr>
      <w:r w:rsidRPr="006E35E3">
        <w:rPr>
          <w:b/>
          <w:bCs/>
          <w:szCs w:val="24"/>
        </w:rPr>
        <w:t>Tillgångar 202</w:t>
      </w:r>
      <w:r w:rsidR="003D3E6C">
        <w:rPr>
          <w:b/>
          <w:bCs/>
          <w:szCs w:val="24"/>
        </w:rPr>
        <w:t>5</w:t>
      </w:r>
      <w:r w:rsidRPr="006E35E3">
        <w:rPr>
          <w:b/>
          <w:bCs/>
          <w:szCs w:val="24"/>
        </w:rPr>
        <w:t>-12-31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2410"/>
      </w:tblGrid>
      <w:tr w:rsidR="00BE18A5" w14:paraId="0BD2101F" w14:textId="77777777" w:rsidTr="001E5827">
        <w:tc>
          <w:tcPr>
            <w:tcW w:w="4106" w:type="dxa"/>
          </w:tcPr>
          <w:p w14:paraId="4270A617" w14:textId="77777777" w:rsidR="00BE18A5" w:rsidRDefault="00BE18A5" w:rsidP="001E5827"/>
        </w:tc>
        <w:tc>
          <w:tcPr>
            <w:tcW w:w="2410" w:type="dxa"/>
          </w:tcPr>
          <w:p w14:paraId="76A0A475" w14:textId="37300E46" w:rsidR="00BE18A5" w:rsidRPr="00796737" w:rsidRDefault="00BE18A5" w:rsidP="001E5827">
            <w:pPr>
              <w:rPr>
                <w:b/>
                <w:bCs/>
              </w:rPr>
            </w:pPr>
            <w:r>
              <w:rPr>
                <w:b/>
                <w:bCs/>
              </w:rPr>
              <w:t>Tillgångar</w:t>
            </w:r>
            <w:r w:rsidR="00AC4A93">
              <w:rPr>
                <w:b/>
                <w:bCs/>
              </w:rPr>
              <w:t xml:space="preserve"> </w:t>
            </w:r>
          </w:p>
        </w:tc>
      </w:tr>
      <w:tr w:rsidR="00BE18A5" w14:paraId="2115FAF7" w14:textId="77777777" w:rsidTr="001E5827">
        <w:tc>
          <w:tcPr>
            <w:tcW w:w="4106" w:type="dxa"/>
          </w:tcPr>
          <w:p w14:paraId="14C1333B" w14:textId="77777777" w:rsidR="00BE18A5" w:rsidRDefault="00BE18A5" w:rsidP="001E5827">
            <w:r>
              <w:t>Bankmedel Företagskonto</w:t>
            </w:r>
          </w:p>
        </w:tc>
        <w:tc>
          <w:tcPr>
            <w:tcW w:w="2410" w:type="dxa"/>
          </w:tcPr>
          <w:p w14:paraId="52D71A3A" w14:textId="54A7A3D9" w:rsidR="00BE18A5" w:rsidRDefault="00050831" w:rsidP="001E5827">
            <w:r>
              <w:t>11 112,94</w:t>
            </w:r>
          </w:p>
        </w:tc>
      </w:tr>
      <w:tr w:rsidR="00BE18A5" w14:paraId="337C0EE1" w14:textId="77777777" w:rsidTr="001E5827">
        <w:tc>
          <w:tcPr>
            <w:tcW w:w="4106" w:type="dxa"/>
          </w:tcPr>
          <w:p w14:paraId="63498BAD" w14:textId="77777777" w:rsidR="00BE18A5" w:rsidRDefault="00BE18A5" w:rsidP="001E5827">
            <w:r>
              <w:t>Bankmedel Sparkonto</w:t>
            </w:r>
          </w:p>
        </w:tc>
        <w:tc>
          <w:tcPr>
            <w:tcW w:w="2410" w:type="dxa"/>
          </w:tcPr>
          <w:p w14:paraId="178063A9" w14:textId="752925A4" w:rsidR="00BE18A5" w:rsidRDefault="0034692C" w:rsidP="001E5827">
            <w:r>
              <w:t>5</w:t>
            </w:r>
            <w:r w:rsidR="00423091">
              <w:t> 280,09</w:t>
            </w:r>
          </w:p>
        </w:tc>
      </w:tr>
      <w:tr w:rsidR="00BE18A5" w14:paraId="556786FC" w14:textId="77777777" w:rsidTr="001E5827">
        <w:tc>
          <w:tcPr>
            <w:tcW w:w="4106" w:type="dxa"/>
          </w:tcPr>
          <w:p w14:paraId="3953A854" w14:textId="77777777" w:rsidR="00BE18A5" w:rsidRPr="0043017E" w:rsidRDefault="00BE18A5" w:rsidP="001E5827">
            <w:pPr>
              <w:rPr>
                <w:b/>
                <w:bCs/>
              </w:rPr>
            </w:pPr>
            <w:r>
              <w:rPr>
                <w:b/>
                <w:bCs/>
              </w:rPr>
              <w:t>Summa tillgångar</w:t>
            </w:r>
          </w:p>
        </w:tc>
        <w:tc>
          <w:tcPr>
            <w:tcW w:w="2410" w:type="dxa"/>
          </w:tcPr>
          <w:p w14:paraId="596D6925" w14:textId="6BA80DDF" w:rsidR="00BE18A5" w:rsidRPr="0043017E" w:rsidRDefault="00256E56" w:rsidP="001E5827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8820D4">
              <w:rPr>
                <w:b/>
                <w:bCs/>
              </w:rPr>
              <w:t> </w:t>
            </w:r>
            <w:r>
              <w:rPr>
                <w:b/>
                <w:bCs/>
              </w:rPr>
              <w:t>393</w:t>
            </w:r>
            <w:r w:rsidR="008820D4">
              <w:rPr>
                <w:b/>
                <w:bCs/>
              </w:rPr>
              <w:t>,03</w:t>
            </w:r>
            <w:r w:rsidR="00A35AF5">
              <w:rPr>
                <w:b/>
                <w:bCs/>
              </w:rPr>
              <w:t xml:space="preserve"> kr</w:t>
            </w:r>
          </w:p>
        </w:tc>
      </w:tr>
    </w:tbl>
    <w:p w14:paraId="7FB24384" w14:textId="77777777" w:rsidR="00BE18A5" w:rsidRDefault="00BE18A5" w:rsidP="00BE18A5"/>
    <w:p w14:paraId="2D756629" w14:textId="261DB4AB" w:rsidR="00BE18A5" w:rsidRPr="006E35E3" w:rsidRDefault="00BE18A5" w:rsidP="00BE18A5">
      <w:pPr>
        <w:rPr>
          <w:b/>
          <w:bCs/>
          <w:szCs w:val="24"/>
        </w:rPr>
      </w:pPr>
      <w:r w:rsidRPr="006E35E3">
        <w:rPr>
          <w:b/>
          <w:bCs/>
          <w:szCs w:val="24"/>
        </w:rPr>
        <w:t>Eget kapital och skulder 202</w:t>
      </w:r>
      <w:r w:rsidR="008820D4">
        <w:rPr>
          <w:b/>
          <w:bCs/>
          <w:szCs w:val="24"/>
        </w:rPr>
        <w:t>5</w:t>
      </w:r>
      <w:r w:rsidRPr="006E35E3">
        <w:rPr>
          <w:b/>
          <w:bCs/>
          <w:szCs w:val="24"/>
        </w:rPr>
        <w:t>-12-31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06"/>
        <w:gridCol w:w="2410"/>
      </w:tblGrid>
      <w:tr w:rsidR="00BE18A5" w:rsidRPr="00796737" w14:paraId="1E562C45" w14:textId="77777777" w:rsidTr="001E5827">
        <w:tc>
          <w:tcPr>
            <w:tcW w:w="4106" w:type="dxa"/>
          </w:tcPr>
          <w:p w14:paraId="3969A38A" w14:textId="77777777" w:rsidR="00BE18A5" w:rsidRDefault="00BE18A5" w:rsidP="001E5827">
            <w:r>
              <w:t>Eget kapital</w:t>
            </w:r>
          </w:p>
        </w:tc>
        <w:tc>
          <w:tcPr>
            <w:tcW w:w="2410" w:type="dxa"/>
          </w:tcPr>
          <w:p w14:paraId="24B3BC93" w14:textId="0554FD98" w:rsidR="00BE18A5" w:rsidRPr="00796737" w:rsidRDefault="00B3483C" w:rsidP="001E5827">
            <w:pPr>
              <w:rPr>
                <w:b/>
                <w:bCs/>
              </w:rPr>
            </w:pPr>
            <w:r>
              <w:rPr>
                <w:b/>
                <w:bCs/>
              </w:rPr>
              <w:t>16 393,03</w:t>
            </w:r>
          </w:p>
        </w:tc>
      </w:tr>
      <w:tr w:rsidR="00BE18A5" w14:paraId="486E7B2D" w14:textId="77777777" w:rsidTr="001E5827">
        <w:tc>
          <w:tcPr>
            <w:tcW w:w="4106" w:type="dxa"/>
          </w:tcPr>
          <w:p w14:paraId="6AED16E0" w14:textId="74E304CC" w:rsidR="00BE18A5" w:rsidRDefault="004C5F90" w:rsidP="001E5827">
            <w:r>
              <w:t>Skulder</w:t>
            </w:r>
          </w:p>
        </w:tc>
        <w:tc>
          <w:tcPr>
            <w:tcW w:w="2410" w:type="dxa"/>
          </w:tcPr>
          <w:p w14:paraId="249377FA" w14:textId="443C08B6" w:rsidR="00BE18A5" w:rsidRDefault="004C5F90" w:rsidP="001E5827">
            <w:r>
              <w:t>0</w:t>
            </w:r>
          </w:p>
        </w:tc>
      </w:tr>
      <w:tr w:rsidR="00BE18A5" w:rsidRPr="0043017E" w14:paraId="050FD9C6" w14:textId="77777777" w:rsidTr="001E5827">
        <w:tc>
          <w:tcPr>
            <w:tcW w:w="4106" w:type="dxa"/>
          </w:tcPr>
          <w:p w14:paraId="2C2C3D7E" w14:textId="77777777" w:rsidR="00BE18A5" w:rsidRPr="0043017E" w:rsidRDefault="00BE18A5" w:rsidP="001E5827">
            <w:pPr>
              <w:rPr>
                <w:b/>
                <w:bCs/>
              </w:rPr>
            </w:pPr>
            <w:r>
              <w:rPr>
                <w:b/>
                <w:bCs/>
              </w:rPr>
              <w:t>Summa</w:t>
            </w:r>
          </w:p>
        </w:tc>
        <w:tc>
          <w:tcPr>
            <w:tcW w:w="2410" w:type="dxa"/>
          </w:tcPr>
          <w:p w14:paraId="383FDD0C" w14:textId="11925C0F" w:rsidR="00BE18A5" w:rsidRPr="0043017E" w:rsidRDefault="00B3483C" w:rsidP="001E5827">
            <w:pPr>
              <w:rPr>
                <w:b/>
                <w:bCs/>
              </w:rPr>
            </w:pPr>
            <w:r>
              <w:rPr>
                <w:b/>
                <w:bCs/>
              </w:rPr>
              <w:t>16 393,03</w:t>
            </w:r>
            <w:r w:rsidR="00445E29">
              <w:rPr>
                <w:b/>
                <w:bCs/>
              </w:rPr>
              <w:t xml:space="preserve"> kr</w:t>
            </w:r>
          </w:p>
        </w:tc>
      </w:tr>
    </w:tbl>
    <w:p w14:paraId="4C222E30" w14:textId="77777777" w:rsidR="00BE18A5" w:rsidRDefault="00BE18A5" w:rsidP="00BE18A5"/>
    <w:p w14:paraId="529FBE1E" w14:textId="77777777" w:rsidR="006E35E3" w:rsidRPr="006E35E3" w:rsidRDefault="006E35E3" w:rsidP="006E35E3">
      <w:pPr>
        <w:rPr>
          <w:b/>
          <w:bCs/>
          <w:sz w:val="32"/>
          <w:szCs w:val="32"/>
        </w:rPr>
      </w:pPr>
      <w:r w:rsidRPr="006E35E3">
        <w:rPr>
          <w:b/>
          <w:bCs/>
          <w:sz w:val="32"/>
          <w:szCs w:val="32"/>
        </w:rPr>
        <w:t>Året som gått</w:t>
      </w:r>
    </w:p>
    <w:p w14:paraId="01304B44" w14:textId="70BE55C6" w:rsidR="009F5BD0" w:rsidRDefault="00604253" w:rsidP="007F4698">
      <w:pPr>
        <w:pStyle w:val="Liststycke"/>
        <w:numPr>
          <w:ilvl w:val="0"/>
          <w:numId w:val="3"/>
        </w:numPr>
      </w:pPr>
      <w:r>
        <w:t xml:space="preserve">Forsa Västs medlemsantal </w:t>
      </w:r>
      <w:r w:rsidR="009F5BD0">
        <w:t xml:space="preserve">är </w:t>
      </w:r>
      <w:r w:rsidR="00D56405">
        <w:t xml:space="preserve">oförändrat, men </w:t>
      </w:r>
      <w:r w:rsidR="001679CC">
        <w:t xml:space="preserve">vi </w:t>
      </w:r>
      <w:r w:rsidR="00D56405">
        <w:t>växer</w:t>
      </w:r>
      <w:r>
        <w:t>. Vi ha</w:t>
      </w:r>
      <w:r w:rsidR="00D56405">
        <w:t xml:space="preserve">de </w:t>
      </w:r>
      <w:r w:rsidR="006E35E3">
        <w:t>42 personer</w:t>
      </w:r>
      <w:r w:rsidR="00C327FE">
        <w:t xml:space="preserve"> när vi räknade</w:t>
      </w:r>
      <w:r w:rsidR="005E0253">
        <w:t xml:space="preserve"> 2024 </w:t>
      </w:r>
      <w:r w:rsidR="00D56405">
        <w:t xml:space="preserve">och </w:t>
      </w:r>
      <w:r w:rsidR="000D668A">
        <w:t xml:space="preserve">42 betalande </w:t>
      </w:r>
      <w:r w:rsidR="006E35E3">
        <w:t>medlemmar</w:t>
      </w:r>
      <w:r w:rsidR="005E0253">
        <w:t xml:space="preserve"> 2025</w:t>
      </w:r>
      <w:r w:rsidR="00AD2BCE">
        <w:t xml:space="preserve">. I siffrorna från </w:t>
      </w:r>
      <w:r w:rsidR="008F1883">
        <w:t>2024 ingick vissa nya medlemm</w:t>
      </w:r>
      <w:r w:rsidR="00BE5025">
        <w:t xml:space="preserve">ar </w:t>
      </w:r>
      <w:r w:rsidR="004D2810">
        <w:t xml:space="preserve">för </w:t>
      </w:r>
      <w:r w:rsidR="00BE5025">
        <w:t>2025</w:t>
      </w:r>
      <w:r w:rsidR="003F5AC7">
        <w:t xml:space="preserve">. </w:t>
      </w:r>
      <w:r w:rsidR="00CF1A96">
        <w:t xml:space="preserve">Styrelsen har </w:t>
      </w:r>
      <w:r w:rsidR="0038087A">
        <w:t xml:space="preserve">infört Riktlinjer </w:t>
      </w:r>
      <w:r w:rsidR="00CF1A96">
        <w:t>för medlemskap</w:t>
      </w:r>
      <w:r w:rsidR="006E35E3">
        <w:t xml:space="preserve"> </w:t>
      </w:r>
      <w:r w:rsidR="00CF1A96">
        <w:t xml:space="preserve">så att </w:t>
      </w:r>
      <w:r w:rsidR="009F5BD0">
        <w:t xml:space="preserve">vi kan </w:t>
      </w:r>
      <w:r w:rsidR="001679CC">
        <w:t>göra</w:t>
      </w:r>
      <w:r w:rsidR="00C327FE">
        <w:t xml:space="preserve"> jämförelser på samma sätt framöver</w:t>
      </w:r>
      <w:r w:rsidR="001679CC">
        <w:t xml:space="preserve">, samt </w:t>
      </w:r>
      <w:r w:rsidR="00D03EB1">
        <w:t xml:space="preserve">klargör så </w:t>
      </w:r>
      <w:r w:rsidR="001679CC">
        <w:t>att vi inte betalar för mycket till Forsa riks</w:t>
      </w:r>
      <w:r w:rsidR="00D14F79">
        <w:t xml:space="preserve"> då medlemsantal beräknas</w:t>
      </w:r>
      <w:r w:rsidR="00C327FE">
        <w:t>.</w:t>
      </w:r>
      <w:r w:rsidR="009F5BD0">
        <w:t xml:space="preserve"> </w:t>
      </w:r>
    </w:p>
    <w:p w14:paraId="0AF15B6A" w14:textId="413DC38B" w:rsidR="006E35E3" w:rsidRDefault="006E35E3" w:rsidP="007F4698">
      <w:pPr>
        <w:pStyle w:val="Liststycke"/>
        <w:numPr>
          <w:ilvl w:val="0"/>
          <w:numId w:val="3"/>
        </w:numPr>
      </w:pPr>
      <w:r>
        <w:t>Några medlemmar har haft utlägg vid olika sammankomster som inte redovisats</w:t>
      </w:r>
      <w:r w:rsidR="004D0B94">
        <w:t xml:space="preserve"> (</w:t>
      </w:r>
      <w:proofErr w:type="spellStart"/>
      <w:r w:rsidR="004D0B94">
        <w:t>pga</w:t>
      </w:r>
      <w:proofErr w:type="spellEnd"/>
      <w:r w:rsidR="004D0B94">
        <w:t xml:space="preserve"> tappade kvitton)</w:t>
      </w:r>
      <w:r>
        <w:t xml:space="preserve">, varvid föreningen egentligen har haft </w:t>
      </w:r>
      <w:r w:rsidR="00AB7C18">
        <w:t>större</w:t>
      </w:r>
      <w:r>
        <w:t xml:space="preserve"> kostnader</w:t>
      </w:r>
      <w:r w:rsidR="00F523BF">
        <w:t xml:space="preserve"> för fika</w:t>
      </w:r>
      <w:r w:rsidR="00642B0A">
        <w:t xml:space="preserve">/mat än </w:t>
      </w:r>
      <w:r w:rsidR="00DE1E02">
        <w:t xml:space="preserve">vad </w:t>
      </w:r>
      <w:r w:rsidR="00642B0A">
        <w:t>som syns</w:t>
      </w:r>
      <w:r w:rsidR="004D0B94">
        <w:t xml:space="preserve"> ovan.</w:t>
      </w:r>
      <w:r w:rsidR="00654103">
        <w:t xml:space="preserve"> </w:t>
      </w:r>
      <w:r w:rsidR="006C6E3C">
        <w:t xml:space="preserve">Några utgifter </w:t>
      </w:r>
      <w:r w:rsidR="00E0664B">
        <w:t xml:space="preserve">i samband med föreläsningar </w:t>
      </w:r>
      <w:r w:rsidR="006C6E3C">
        <w:t>har betalats av Forsa riks</w:t>
      </w:r>
      <w:r w:rsidR="006F2E24">
        <w:t xml:space="preserve"> och dessa kostnader redovisas </w:t>
      </w:r>
      <w:r w:rsidR="00E0664B">
        <w:t xml:space="preserve">inte </w:t>
      </w:r>
      <w:r w:rsidR="006F2E24">
        <w:t>ovan.</w:t>
      </w:r>
    </w:p>
    <w:p w14:paraId="7E7FA398" w14:textId="77777777" w:rsidR="006E35E3" w:rsidRDefault="006E35E3" w:rsidP="007F4698">
      <w:pPr>
        <w:pStyle w:val="Liststycke"/>
        <w:numPr>
          <w:ilvl w:val="0"/>
          <w:numId w:val="3"/>
        </w:numPr>
      </w:pPr>
      <w:r>
        <w:t xml:space="preserve">Årsmedlemsavgift för helbetalande är </w:t>
      </w:r>
      <w:proofErr w:type="gramStart"/>
      <w:r>
        <w:t>345:-</w:t>
      </w:r>
      <w:proofErr w:type="gramEnd"/>
      <w:r>
        <w:t xml:space="preserve"> och rabatterat pris </w:t>
      </w:r>
      <w:proofErr w:type="gramStart"/>
      <w:r>
        <w:t>175:-</w:t>
      </w:r>
      <w:proofErr w:type="gramEnd"/>
      <w:r>
        <w:t xml:space="preserve"> för studerande och pensionärer. Forsa Väst får behålla </w:t>
      </w:r>
      <w:proofErr w:type="gramStart"/>
      <w:r>
        <w:t>100 :</w:t>
      </w:r>
      <w:proofErr w:type="gramEnd"/>
      <w:r>
        <w:t>-per betalande medlem och betalar in resten till Forsa Riks.</w:t>
      </w:r>
    </w:p>
    <w:p w14:paraId="6967BC97" w14:textId="55EC0948" w:rsidR="00C83B67" w:rsidRDefault="00C83B67" w:rsidP="007F4698">
      <w:pPr>
        <w:pStyle w:val="Liststycke"/>
        <w:numPr>
          <w:ilvl w:val="0"/>
          <w:numId w:val="3"/>
        </w:numPr>
      </w:pPr>
      <w:r>
        <w:t>Budget för 202</w:t>
      </w:r>
      <w:r w:rsidR="00DE1E02">
        <w:t xml:space="preserve">5 har inte </w:t>
      </w:r>
      <w:r w:rsidR="00654103">
        <w:t>upprättats.</w:t>
      </w:r>
    </w:p>
    <w:p w14:paraId="01B3FAE8" w14:textId="77777777" w:rsidR="006E35E3" w:rsidRDefault="006E35E3" w:rsidP="007F4698"/>
    <w:p w14:paraId="16C7CD7E" w14:textId="77777777" w:rsidR="00BE18A5" w:rsidRDefault="00BE18A5" w:rsidP="007F4698"/>
    <w:sectPr w:rsidR="00BE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142B"/>
    <w:multiLevelType w:val="hybridMultilevel"/>
    <w:tmpl w:val="1A6878BE"/>
    <w:lvl w:ilvl="0" w:tplc="7DAA55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6F3F"/>
    <w:multiLevelType w:val="hybridMultilevel"/>
    <w:tmpl w:val="831AE1DE"/>
    <w:lvl w:ilvl="0" w:tplc="7DAA55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769A"/>
    <w:multiLevelType w:val="hybridMultilevel"/>
    <w:tmpl w:val="6F2EA856"/>
    <w:lvl w:ilvl="0" w:tplc="7DAA55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234302">
    <w:abstractNumId w:val="1"/>
  </w:num>
  <w:num w:numId="2" w16cid:durableId="1645543649">
    <w:abstractNumId w:val="2"/>
  </w:num>
  <w:num w:numId="3" w16cid:durableId="175546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07"/>
    <w:rsid w:val="00033D78"/>
    <w:rsid w:val="0004070D"/>
    <w:rsid w:val="0004257B"/>
    <w:rsid w:val="00050831"/>
    <w:rsid w:val="00057A86"/>
    <w:rsid w:val="00062E44"/>
    <w:rsid w:val="000673B0"/>
    <w:rsid w:val="000A3335"/>
    <w:rsid w:val="000D1050"/>
    <w:rsid w:val="000D6018"/>
    <w:rsid w:val="000D668A"/>
    <w:rsid w:val="000E69F6"/>
    <w:rsid w:val="00100337"/>
    <w:rsid w:val="00103FB7"/>
    <w:rsid w:val="001211D3"/>
    <w:rsid w:val="00131A67"/>
    <w:rsid w:val="001679CC"/>
    <w:rsid w:val="00205515"/>
    <w:rsid w:val="00216E79"/>
    <w:rsid w:val="00235ABA"/>
    <w:rsid w:val="002405CE"/>
    <w:rsid w:val="00256E56"/>
    <w:rsid w:val="002C5B33"/>
    <w:rsid w:val="002F4FD9"/>
    <w:rsid w:val="0030050B"/>
    <w:rsid w:val="00324324"/>
    <w:rsid w:val="0034692C"/>
    <w:rsid w:val="003530CF"/>
    <w:rsid w:val="0036496E"/>
    <w:rsid w:val="0038087A"/>
    <w:rsid w:val="00384E1C"/>
    <w:rsid w:val="003B6A28"/>
    <w:rsid w:val="003D3E6C"/>
    <w:rsid w:val="003D5AE9"/>
    <w:rsid w:val="003E2619"/>
    <w:rsid w:val="003E7188"/>
    <w:rsid w:val="003F5AC7"/>
    <w:rsid w:val="00423091"/>
    <w:rsid w:val="004246B2"/>
    <w:rsid w:val="0043017E"/>
    <w:rsid w:val="004429DC"/>
    <w:rsid w:val="00443918"/>
    <w:rsid w:val="00445E29"/>
    <w:rsid w:val="004527DD"/>
    <w:rsid w:val="00471E82"/>
    <w:rsid w:val="00474D08"/>
    <w:rsid w:val="00492CCB"/>
    <w:rsid w:val="004C5F90"/>
    <w:rsid w:val="004D0B94"/>
    <w:rsid w:val="004D1E95"/>
    <w:rsid w:val="004D2810"/>
    <w:rsid w:val="004F666F"/>
    <w:rsid w:val="005431B8"/>
    <w:rsid w:val="00545E06"/>
    <w:rsid w:val="00550D40"/>
    <w:rsid w:val="005767E7"/>
    <w:rsid w:val="00591848"/>
    <w:rsid w:val="005C12FF"/>
    <w:rsid w:val="005D670A"/>
    <w:rsid w:val="005E0253"/>
    <w:rsid w:val="005E3A89"/>
    <w:rsid w:val="005E403C"/>
    <w:rsid w:val="005E4DD9"/>
    <w:rsid w:val="00604253"/>
    <w:rsid w:val="00622DBF"/>
    <w:rsid w:val="00625197"/>
    <w:rsid w:val="00642B0A"/>
    <w:rsid w:val="0064510D"/>
    <w:rsid w:val="00654103"/>
    <w:rsid w:val="00657AC7"/>
    <w:rsid w:val="00662115"/>
    <w:rsid w:val="006C6E3C"/>
    <w:rsid w:val="006D3999"/>
    <w:rsid w:val="006D70A8"/>
    <w:rsid w:val="006E35E3"/>
    <w:rsid w:val="006F2E24"/>
    <w:rsid w:val="0072543C"/>
    <w:rsid w:val="00731D52"/>
    <w:rsid w:val="00734649"/>
    <w:rsid w:val="0074262B"/>
    <w:rsid w:val="00751707"/>
    <w:rsid w:val="0078401C"/>
    <w:rsid w:val="00795E31"/>
    <w:rsid w:val="00796737"/>
    <w:rsid w:val="007B3B13"/>
    <w:rsid w:val="007C2374"/>
    <w:rsid w:val="007D5618"/>
    <w:rsid w:val="007F3710"/>
    <w:rsid w:val="007F4698"/>
    <w:rsid w:val="00807A46"/>
    <w:rsid w:val="008222B8"/>
    <w:rsid w:val="00867709"/>
    <w:rsid w:val="0087017D"/>
    <w:rsid w:val="008743B5"/>
    <w:rsid w:val="008820D4"/>
    <w:rsid w:val="00883E24"/>
    <w:rsid w:val="008D5B2E"/>
    <w:rsid w:val="008E3F86"/>
    <w:rsid w:val="008F1883"/>
    <w:rsid w:val="00912E8A"/>
    <w:rsid w:val="0091509A"/>
    <w:rsid w:val="00915F47"/>
    <w:rsid w:val="00924596"/>
    <w:rsid w:val="009344DF"/>
    <w:rsid w:val="009363DA"/>
    <w:rsid w:val="00936D94"/>
    <w:rsid w:val="00951335"/>
    <w:rsid w:val="0096001F"/>
    <w:rsid w:val="009818F8"/>
    <w:rsid w:val="009D12BE"/>
    <w:rsid w:val="009F5BD0"/>
    <w:rsid w:val="00A11C51"/>
    <w:rsid w:val="00A14A88"/>
    <w:rsid w:val="00A17A3F"/>
    <w:rsid w:val="00A35AF5"/>
    <w:rsid w:val="00A54C12"/>
    <w:rsid w:val="00A657CB"/>
    <w:rsid w:val="00A66AE9"/>
    <w:rsid w:val="00A67F02"/>
    <w:rsid w:val="00A935F8"/>
    <w:rsid w:val="00AA13A8"/>
    <w:rsid w:val="00AB1C12"/>
    <w:rsid w:val="00AB7C18"/>
    <w:rsid w:val="00AC4A93"/>
    <w:rsid w:val="00AC542E"/>
    <w:rsid w:val="00AD167E"/>
    <w:rsid w:val="00AD2BCE"/>
    <w:rsid w:val="00B05042"/>
    <w:rsid w:val="00B066BF"/>
    <w:rsid w:val="00B27F15"/>
    <w:rsid w:val="00B3483C"/>
    <w:rsid w:val="00B6525B"/>
    <w:rsid w:val="00BA3374"/>
    <w:rsid w:val="00BB6C61"/>
    <w:rsid w:val="00BE18A5"/>
    <w:rsid w:val="00BE5025"/>
    <w:rsid w:val="00C06303"/>
    <w:rsid w:val="00C1262E"/>
    <w:rsid w:val="00C17DF6"/>
    <w:rsid w:val="00C26EAC"/>
    <w:rsid w:val="00C310BE"/>
    <w:rsid w:val="00C327FE"/>
    <w:rsid w:val="00C34DED"/>
    <w:rsid w:val="00C350DC"/>
    <w:rsid w:val="00C36F15"/>
    <w:rsid w:val="00C57419"/>
    <w:rsid w:val="00C83B67"/>
    <w:rsid w:val="00C97680"/>
    <w:rsid w:val="00CA5A09"/>
    <w:rsid w:val="00CF1A96"/>
    <w:rsid w:val="00CF7247"/>
    <w:rsid w:val="00D03EB1"/>
    <w:rsid w:val="00D14F79"/>
    <w:rsid w:val="00D160DD"/>
    <w:rsid w:val="00D51CB0"/>
    <w:rsid w:val="00D5515C"/>
    <w:rsid w:val="00D56405"/>
    <w:rsid w:val="00D605FF"/>
    <w:rsid w:val="00D8192B"/>
    <w:rsid w:val="00D9513D"/>
    <w:rsid w:val="00DA457D"/>
    <w:rsid w:val="00DC568A"/>
    <w:rsid w:val="00DC66B3"/>
    <w:rsid w:val="00DE1E02"/>
    <w:rsid w:val="00E0664B"/>
    <w:rsid w:val="00E15045"/>
    <w:rsid w:val="00E200D8"/>
    <w:rsid w:val="00E46482"/>
    <w:rsid w:val="00E70BAB"/>
    <w:rsid w:val="00EA3EBA"/>
    <w:rsid w:val="00ED4EBA"/>
    <w:rsid w:val="00F02E0F"/>
    <w:rsid w:val="00F05691"/>
    <w:rsid w:val="00F07137"/>
    <w:rsid w:val="00F34410"/>
    <w:rsid w:val="00F523BF"/>
    <w:rsid w:val="00F65FEE"/>
    <w:rsid w:val="00F8077D"/>
    <w:rsid w:val="00FA0038"/>
    <w:rsid w:val="00FA1855"/>
    <w:rsid w:val="00FA1E99"/>
    <w:rsid w:val="00FA2307"/>
    <w:rsid w:val="00FA246D"/>
    <w:rsid w:val="00FB304A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57F5"/>
  <w15:chartTrackingRefBased/>
  <w15:docId w15:val="{01A05D3C-F923-4C6B-B65C-CBDCC901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0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A2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23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23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23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23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23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23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23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230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23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230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230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230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230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230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230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230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FA2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230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23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230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FA23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230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stycke">
    <w:name w:val="List Paragraph"/>
    <w:basedOn w:val="Normal"/>
    <w:uiPriority w:val="34"/>
    <w:qFormat/>
    <w:rsid w:val="00FA23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230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2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230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FA2307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D1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252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Landén</dc:creator>
  <cp:keywords/>
  <dc:description/>
  <cp:lastModifiedBy>Therese Landén</cp:lastModifiedBy>
  <cp:revision>177</cp:revision>
  <dcterms:created xsi:type="dcterms:W3CDTF">2025-01-22T16:59:00Z</dcterms:created>
  <dcterms:modified xsi:type="dcterms:W3CDTF">2026-01-19T19:29:00Z</dcterms:modified>
</cp:coreProperties>
</file>